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31"/>
    <w:p>
      <w:pPr>
        <w:pStyle w:val="Heading1"/>
      </w:pPr>
      <w:r>
        <w:t xml:space="preserve">Homiletics Analysis: 2 Chronicles 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31 records Hezekiah’s systematic reformation of Israel’s corporate worship following the great Passover celebration of chapter 30. The chapter moves in three distinct phases. First, the people spontaneously destroy the high places, pillars, and Asherah poles throughout Judah, Benjamin, Ephraim, and Manasseh before returning home (v. 1). Second, Hezekiah reestablishes the divisions of the priests and Levites for their appointed duties, reinstitutes the sacrificial calendar, and calls the people and the residents of Jerusalem to bring the firstfruits, tithes, and holy gifts required for the support of the temple servants (vv. 2–10). Third, the narrative documents the people’s extraordinary, overflowing response — the contributions heap up so abundantly that new storerooms must be organized, trusted overseers appointed, and a distribution system created to provide faithfully for the priests and Levites throughout the land (vv. 11–21). The chapter closes with a summary verdict: Hezekiah acted in faithfulness before the LORD his God and prospered in all his works (vv. 20–21).</w:t>
      </w:r>
    </w:p>
    <w:p>
      <w:pPr>
        <w:pStyle w:val="BodyText"/>
      </w:pPr>
      <w:r>
        <w:rPr>
          <w:b/>
          <w:bCs/>
        </w:rPr>
        <w:t xml:space="preserve">This Text — Intent:</w:t>
      </w:r>
    </w:p>
    <w:p>
      <w:pPr>
        <w:pStyle w:val="BodyText"/>
      </w:pPr>
      <w:r>
        <w:t xml:space="preserve">God is not merely recording administrative history. Through this passage He is displaying what wholehearted devotion to Him looks like when it is organized, systemic, and structurally sustained — and He is holding that picture before every subsequent reader as both model and summons. The intent is to move the reader from occasional, emotionally-driven response to God toward a settled, structured, whole-life orientation of generosity and worship. The overflowing contributions of the people signal a heart condition, not merely a financial one, and the reforming king who funds the sacred calendar from his own resources (v. 3) models the leadership principle that generosity flows from the top down. God is seeking to produce in the reader a conviction that whole-hearted devotion has visible, structural, communal expression — it does not remain private, occasional, or merely sentimental.</w:t>
      </w:r>
    </w:p>
    <w:p>
      <w:r>
        <w:pict>
          <v:rect style="width:0;height:1.5pt" o:hralign="center" o:hrstd="t" o:hr="t"/>
        </w:pict>
      </w:r>
    </w:p>
    <w:p>
      <w:pPr>
        <w:pStyle w:val="FirstParagraph"/>
      </w:pPr>
      <w:r>
        <w:rPr>
          <w:b/>
          <w:bCs/>
        </w:rPr>
        <w:t xml:space="preserve">Subject Sentence:</w:t>
      </w:r>
    </w:p>
    <w:p>
      <w:pPr>
        <w:pStyle w:val="BodyText"/>
      </w:pPr>
      <w:r>
        <w:t xml:space="preserve">Hezekiah’s reformation: whole-hearted devotion to God produces ordered, overflowing, structurally sustained worship and generosity.</w:t>
      </w:r>
    </w:p>
    <w:p>
      <w:r>
        <w:pict>
          <v:rect style="width:0;height:1.5pt" o:hralign="center" o:hrstd="t" o:hr="t"/>
        </w:pict>
      </w:r>
    </w:p>
    <w:p>
      <w:pPr>
        <w:pStyle w:val="FirstParagraph"/>
      </w:pPr>
      <w:r>
        <w:rPr>
          <w:b/>
          <w:bCs/>
        </w:rPr>
        <w:t xml:space="preserve">Primary Claim:</w:t>
      </w:r>
    </w:p>
    <w:p>
      <w:pPr>
        <w:pStyle w:val="BodyText"/>
      </w:pPr>
      <w:r>
        <w:t xml:space="preserve">God is calling His people to express wholehearted devotion not merely in moments of spiritual intensity but in structured, sustained, communal generosity that reorganizes life around His worship — and He is demonstrating through Hezekiah’s reformation that such devotion, when genuine, overflows every container prepared to hold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chapters 30 and 31</w:t>
      </w:r>
      <w:r>
        <w:t xml:space="preserve">: There is no significant hermeneutical controversy here, but an important structural point must be registered. Chapter 31 is not intelligible apart from chapter 30’s Passover — the reformation in chapter 31 is the institutionalization of what was ignited at the Passover assembly. However, chapter 31 is a complete narrative unit making its own distinct claim: the Passover was an event; chapter 31 is the structure built to sustain and regularize what the event produced. The chapter stands on its own as a portrait of ordered, sustained devotion — but preachers should note that the Passover is the spiritual fire, and chapter 31 is the furnace built to contain and direct it permanently. This distinction protects against both over-separating the chapters and collapsing them.</w:t>
      </w:r>
    </w:p>
    <w:p>
      <w:pPr>
        <w:pStyle w:val="BodyText"/>
      </w:pPr>
      <w:r>
        <w:rPr>
          <w:b/>
          <w:bCs/>
        </w:rPr>
        <w:t xml:space="preserve">The Chronicler’s theological purpose</w:t>
      </w:r>
      <w:r>
        <w:t xml:space="preserve">: Some interpreters read the Chronicler’s portrait of Hezekiah as idealized to the point of historical unreliability — a second-David figure constructed for theological rather than historical purposes. The Reformed reading receives the Chronicler’s theological shaping as intentional, inspired, and illuminating rather than distorting. The Chronicler is not naive about Hezekiah’s failures (2 Chronicles 32:24–26 records his pride); he is deliberately presenting the reformation as a model of covenant renewal for post-exilic readers. The idealization is not fabrication — it is canonical emphasis. The Reformed preacher should receive the portrait as it is given: a genuine historical king whose faithful actions are being held up as a pattern for the covenant community.</w:t>
      </w:r>
    </w:p>
    <w:p>
      <w:pPr>
        <w:pStyle w:val="BodyText"/>
      </w:pPr>
      <w:r>
        <w:rPr>
          <w:b/>
          <w:bCs/>
        </w:rPr>
        <w:t xml:space="preserve">Tithing and giving in the New Covenant context</w:t>
      </w:r>
      <w:r>
        <w:t xml:space="preserve">: Dispensational and some Baptist interpreters will apply this passage cautiously, noting that the Levitical tithe system is Old Covenant administration and does not directly transfer to New Testament giving. The Reformed reading</w:t>
      </w:r>
      <w:r>
        <w:t xml:space="preserve"> </w:t>
      </w:r>
      <w:r>
        <w:rPr>
          <w:i/>
          <w:iCs/>
        </w:rPr>
        <w:t xml:space="preserve">qualifies</w:t>
      </w:r>
      <w:r>
        <w:t xml:space="preserve"> </w:t>
      </w:r>
      <w:r>
        <w:t xml:space="preserve">this objection rather than</w:t>
      </w:r>
      <w:r>
        <w:t xml:space="preserve"> </w:t>
      </w:r>
      <w:r>
        <w:rPr>
          <w:i/>
          <w:iCs/>
        </w:rPr>
        <w:t xml:space="preserve">refuting</w:t>
      </w:r>
      <w:r>
        <w:t xml:space="preserve"> </w:t>
      </w:r>
      <w:r>
        <w:t xml:space="preserve">it entirely. The Levitical machinery does not transfer directly, but the principle underneath the machinery — that God’s people structure their financial lives around the support of God’s worship and those who lead it — is creational, not merely Mosaic. Paul draws on this same principle in 1 Corinthians 9 and 2 Corinthians 9, explicitly appealing to the pattern of those who serve the altar sharing in the altar’s provisions. The Reformed preacher should not preach a percentage but should preach the posture: generosity that is planned, structured, proportional, and expressive of wholehearted devotion.</w:t>
      </w:r>
    </w:p>
    <w:p>
      <w:pPr>
        <w:pStyle w:val="BodyText"/>
      </w:pPr>
      <w:r>
        <w:rPr>
          <w:b/>
          <w:bCs/>
        </w:rPr>
        <w:t xml:space="preserve">Prosperity and blessing in v. 21</w:t>
      </w:r>
      <w:r>
        <w:t xml:space="preserve">: Some Charismatic and prosperity-gospel readings will press</w:t>
      </w:r>
      <w:r>
        <w:t xml:space="preserve"> </w:t>
      </w:r>
      <w:r>
        <w:t xml:space="preserve">“Hezekiah prospered in all his works”</w:t>
      </w:r>
      <w:r>
        <w:t xml:space="preserve"> </w:t>
      </w:r>
      <w:r>
        <w:t xml:space="preserve">(v. 21) into a transactional framework — give generously and God will materially prosper you. This must be</w:t>
      </w:r>
      <w:r>
        <w:t xml:space="preserve"> </w:t>
      </w:r>
      <w:r>
        <w:rPr>
          <w:i/>
          <w:iCs/>
        </w:rPr>
        <w:t xml:space="preserve">refuted</w:t>
      </w:r>
      <w:r>
        <w:t xml:space="preserve">. The Chronicler’s</w:t>
      </w:r>
      <w:r>
        <w:t xml:space="preserve"> </w:t>
      </w:r>
      <w:r>
        <w:t xml:space="preserve">“prosperity”</w:t>
      </w:r>
      <w:r>
        <w:t xml:space="preserve"> </w:t>
      </w:r>
      <w:r>
        <w:t xml:space="preserve">(צָלֵחַ,</w:t>
      </w:r>
      <w:r>
        <w:t xml:space="preserve"> </w:t>
      </w:r>
      <w:r>
        <w:rPr>
          <w:i/>
          <w:iCs/>
        </w:rPr>
        <w:t xml:space="preserve">tsalach</w:t>
      </w:r>
      <w:r>
        <w:t xml:space="preserve">) in context means</w:t>
      </w:r>
      <w:r>
        <w:t xml:space="preserve"> </w:t>
      </w:r>
      <w:r>
        <w:t xml:space="preserve">“he succeeded”</w:t>
      </w:r>
      <w:r>
        <w:t xml:space="preserve"> </w:t>
      </w:r>
      <w:r>
        <w:t xml:space="preserve">— his reforms took hold, his leadership accomplished what it set out to accomplish. The blessing is covenantal and vocational, not a promise of financial return on religious investment. The passage offers no such mechanism. To preach it that way distorts both the passage and the character of God.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12:5–14</w:t>
      </w:r>
      <w:r>
        <w:t xml:space="preserve"> </w:t>
      </w:r>
      <w:r>
        <w:t xml:space="preserve">— The LORD’s command to bring offerings to the place He chooses for His name provides the Mosaic foundation for the entire system Hezekiah is restoring; chapter 31 is covenant obedience made institutional.</w:t>
      </w:r>
    </w:p>
    <w:p>
      <w:pPr>
        <w:numPr>
          <w:ilvl w:val="0"/>
          <w:numId w:val="1001"/>
        </w:numPr>
      </w:pPr>
      <w:r>
        <w:rPr>
          <w:b/>
          <w:bCs/>
        </w:rPr>
        <w:t xml:space="preserve">Malachi 3:10</w:t>
      </w:r>
      <w:r>
        <w:t xml:space="preserve"> </w:t>
      </w:r>
      <w:r>
        <w:t xml:space="preserve">—</w:t>
      </w:r>
      <w:r>
        <w:t xml:space="preserve"> </w:t>
      </w:r>
      <w:r>
        <w:t xml:space="preserve">“Bring the full tithe into the storehouse”</w:t>
      </w:r>
      <w:r>
        <w:t xml:space="preserve"> </w:t>
      </w:r>
      <w:r>
        <w:t xml:space="preserve">addresses the same failure (neglect of God’s house and its servants) that Hezekiah’s reformation corrects; the overflowing storerooms of 2 Chronicles 31 are the picture Malachi is pressing Israel to return to.</w:t>
      </w:r>
    </w:p>
    <w:p>
      <w:pPr>
        <w:numPr>
          <w:ilvl w:val="0"/>
          <w:numId w:val="1001"/>
        </w:numPr>
      </w:pPr>
      <w:r>
        <w:rPr>
          <w:b/>
          <w:bCs/>
        </w:rPr>
        <w:t xml:space="preserve">1 Corinthians 9:13–14</w:t>
      </w:r>
      <w:r>
        <w:t xml:space="preserve"> </w:t>
      </w:r>
      <w:r>
        <w:t xml:space="preserve">— Paul applies the</w:t>
      </w:r>
      <w:r>
        <w:t xml:space="preserve"> </w:t>
      </w:r>
      <w:r>
        <w:t xml:space="preserve">“those who serve the altar share in the altar”</w:t>
      </w:r>
      <w:r>
        <w:t xml:space="preserve"> </w:t>
      </w:r>
      <w:r>
        <w:t xml:space="preserve">principle directly to New Testament ministry support, demonstrating that the structural principle beneath Hezekiah’s provision for the Levites carries into the New Covenant.</w:t>
      </w:r>
    </w:p>
    <w:p>
      <w:pPr>
        <w:numPr>
          <w:ilvl w:val="0"/>
          <w:numId w:val="1001"/>
        </w:numPr>
      </w:pPr>
      <w:r>
        <w:rPr>
          <w:b/>
          <w:bCs/>
        </w:rPr>
        <w:t xml:space="preserve">2 Corinthians 9:6–8</w:t>
      </w:r>
      <w:r>
        <w:t xml:space="preserve"> </w:t>
      </w:r>
      <w:r>
        <w:t xml:space="preserve">—</w:t>
      </w:r>
      <w:r>
        <w:t xml:space="preserve"> </w:t>
      </w:r>
      <w:r>
        <w:t xml:space="preserve">“God loves a cheerful giver”</w:t>
      </w:r>
      <w:r>
        <w:t xml:space="preserve"> </w:t>
      </w:r>
      <w:r>
        <w:t xml:space="preserve">and</w:t>
      </w:r>
      <w:r>
        <w:t xml:space="preserve"> </w:t>
      </w:r>
      <w:r>
        <w:t xml:space="preserve">“whoever sows generously will also reap generously”</w:t>
      </w:r>
      <w:r>
        <w:t xml:space="preserve"> </w:t>
      </w:r>
      <w:r>
        <w:t xml:space="preserve">restates in New Covenant terms the same connection between whole-hearted devotion and overflowing generosity displayed in the people’s response in 2 Chronicles 31:4–10.</w:t>
      </w:r>
    </w:p>
    <w:p>
      <w:pPr>
        <w:numPr>
          <w:ilvl w:val="0"/>
          <w:numId w:val="1001"/>
        </w:numPr>
      </w:pPr>
      <w:r>
        <w:rPr>
          <w:b/>
          <w:bCs/>
        </w:rPr>
        <w:t xml:space="preserve">Nehemiah 10:35–39; 12:44–47</w:t>
      </w:r>
      <w:r>
        <w:t xml:space="preserve"> </w:t>
      </w:r>
      <w:r>
        <w:t xml:space="preserve">— Post-exilic restoration of the same tithing and provision system confirms that the Chronicler is holding Hezekiah’s reformation before returning exiles as the template for covenant renewal; the pattern is given, broken, and restored repeatedly — and each restoration looks like 2 Chronicles 31.</w:t>
      </w:r>
    </w:p>
    <w:p>
      <w:r>
        <w:pict>
          <v:rect style="width:0;height:1.5pt" o:hralign="center" o:hrstd="t" o:hr="t"/>
        </w:pict>
      </w:r>
    </w:p>
    <w:p>
      <w:pPr>
        <w:pStyle w:val="FirstParagraph"/>
      </w:pPr>
      <w:r>
        <w:rPr>
          <w:b/>
          <w:bCs/>
        </w:rPr>
        <w:t xml:space="preserve">Aim:</w:t>
      </w:r>
    </w:p>
    <w:p>
      <w:pPr>
        <w:pStyle w:val="BodyText"/>
      </w:pPr>
      <w:r>
        <w:t xml:space="preserve">To demonstrate that wholehearted devotion to God is not confined to seasons of spiritual intensity but demands and produces structured, communal, overflowing generosity that reorganizes the whole life — and to call every reader to examine whether their giving and worship reflect a Hezekiah-like wholehearted engagement or a managed, minimal, compartmentalized substitute.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People destroy high places, pillars, and Asherah poles throughout Judah, Benjamin, Ephraim, and Manasseh; all return to their cities</w:t>
            </w:r>
          </w:p>
        </w:tc>
        <w:tc>
          <w:tcPr/>
          <w:p>
            <w:pPr>
              <w:pStyle w:val="Compact"/>
            </w:pPr>
            <w:r>
              <w:t xml:space="preserve">Spontaneous communal action flowing from the Passover; the reformation extends beyond Jerusalem into the northern territories</w:t>
            </w:r>
          </w:p>
        </w:tc>
      </w:tr>
      <w:tr>
        <w:tc>
          <w:tcPr/>
          <w:p>
            <w:pPr>
              <w:pStyle w:val="Compact"/>
            </w:pPr>
            <w:r>
              <w:t xml:space="preserve">2</w:t>
            </w:r>
          </w:p>
        </w:tc>
        <w:tc>
          <w:tcPr/>
          <w:p>
            <w:pPr>
              <w:pStyle w:val="Compact"/>
            </w:pPr>
            <w:r>
              <w:t xml:space="preserve">Hezekiah appoints priestly and Levitical divisions for burnt offerings, peace offerings, ministry, thanksgiving, and praise</w:t>
            </w:r>
          </w:p>
        </w:tc>
        <w:tc>
          <w:tcPr/>
          <w:p>
            <w:pPr>
              <w:pStyle w:val="Compact"/>
            </w:pPr>
            <w:r>
              <w:t xml:space="preserve">Re-establishment of Davidic order (1 Chronicles 23–26); structural regularization of worship</w:t>
            </w:r>
          </w:p>
        </w:tc>
      </w:tr>
      <w:tr>
        <w:tc>
          <w:tcPr/>
          <w:p>
            <w:pPr>
              <w:pStyle w:val="Compact"/>
            </w:pPr>
            <w:r>
              <w:t xml:space="preserve">3</w:t>
            </w:r>
          </w:p>
        </w:tc>
        <w:tc>
          <w:tcPr/>
          <w:p>
            <w:pPr>
              <w:pStyle w:val="Compact"/>
            </w:pPr>
            <w:r>
              <w:t xml:space="preserve">Hezekiah contributes from his own possessions for the morning and evening burnt offerings, Sabbaths, new moons, and appointed feasts</w:t>
            </w:r>
          </w:p>
        </w:tc>
        <w:tc>
          <w:tcPr/>
          <w:p>
            <w:pPr>
              <w:pStyle w:val="Compact"/>
            </w:pPr>
            <w:r>
              <w:t xml:space="preserve">King funds the sacred calendar personally before asking anything of the people; leadership by example</w:t>
            </w:r>
          </w:p>
        </w:tc>
      </w:tr>
      <w:tr>
        <w:tc>
          <w:tcPr/>
          <w:p>
            <w:pPr>
              <w:pStyle w:val="Compact"/>
            </w:pPr>
            <w:r>
              <w:t xml:space="preserve">4</w:t>
            </w:r>
          </w:p>
        </w:tc>
        <w:tc>
          <w:tcPr/>
          <w:p>
            <w:pPr>
              <w:pStyle w:val="Compact"/>
            </w:pPr>
            <w:r>
              <w:t xml:space="preserve">Commands Jerusalem residents to give the portion due to the priests and Levites so they can devote themselves to the Law of the LORD</w:t>
            </w:r>
          </w:p>
        </w:tc>
        <w:tc>
          <w:tcPr/>
          <w:p>
            <w:pPr>
              <w:pStyle w:val="Compact"/>
            </w:pPr>
            <w:r>
              <w:t xml:space="preserve">The structural rationale: provision for ministers enables undistracted ministry of the Word</w:t>
            </w:r>
          </w:p>
        </w:tc>
      </w:tr>
      <w:tr>
        <w:tc>
          <w:tcPr/>
          <w:p>
            <w:pPr>
              <w:pStyle w:val="Compact"/>
            </w:pPr>
            <w:r>
              <w:t xml:space="preserve">5</w:t>
            </w:r>
          </w:p>
        </w:tc>
        <w:tc>
          <w:tcPr/>
          <w:p>
            <w:pPr>
              <w:pStyle w:val="Compact"/>
            </w:pPr>
            <w:r>
              <w:t xml:space="preserve">People respond immediately and abundantly — firstfruits of grain, wine, oil, honey, and all produce; tithe of everything is brought</w:t>
            </w:r>
          </w:p>
        </w:tc>
        <w:tc>
          <w:tcPr/>
          <w:p>
            <w:pPr>
              <w:pStyle w:val="Compact"/>
            </w:pPr>
            <w:r>
              <w:t xml:space="preserve">“As soon as the command spread”</w:t>
            </w:r>
            <w:r>
              <w:t xml:space="preserve"> </w:t>
            </w:r>
            <w:r>
              <w:t xml:space="preserve">— the response is prompt and overflowing; genuine devotion does not delay</w:t>
            </w:r>
          </w:p>
        </w:tc>
      </w:tr>
      <w:tr>
        <w:tc>
          <w:tcPr/>
          <w:p>
            <w:pPr>
              <w:pStyle w:val="Compact"/>
            </w:pPr>
            <w:r>
              <w:t xml:space="preserve">6</w:t>
            </w:r>
          </w:p>
        </w:tc>
        <w:tc>
          <w:tcPr/>
          <w:p>
            <w:pPr>
              <w:pStyle w:val="Compact"/>
            </w:pPr>
            <w:r>
              <w:t xml:space="preserve">People of Israel and Judah bring tithes of cattle and sheep, tithes of holy things consecrated to the LORD; great heaps form</w:t>
            </w:r>
          </w:p>
        </w:tc>
        <w:tc>
          <w:tcPr/>
          <w:p>
            <w:pPr>
              <w:pStyle w:val="Compact"/>
            </w:pPr>
            <w:r>
              <w:t xml:space="preserve">Both kingdoms responding; the heaps become a recurring image of the passage</w:t>
            </w:r>
          </w:p>
        </w:tc>
      </w:tr>
      <w:tr>
        <w:tc>
          <w:tcPr/>
          <w:p>
            <w:pPr>
              <w:pStyle w:val="Compact"/>
            </w:pPr>
            <w:r>
              <w:t xml:space="preserve">7</w:t>
            </w:r>
          </w:p>
        </w:tc>
        <w:tc>
          <w:tcPr/>
          <w:p>
            <w:pPr>
              <w:pStyle w:val="Compact"/>
            </w:pPr>
            <w:r>
              <w:t xml:space="preserve">Heaps begin to form in the third month and are completed in the seventh month</w:t>
            </w:r>
          </w:p>
        </w:tc>
        <w:tc>
          <w:tcPr/>
          <w:p>
            <w:pPr>
              <w:pStyle w:val="Compact"/>
            </w:pPr>
            <w:r>
              <w:t xml:space="preserve">Four months of continual giving; this is not a one-time offering but a sustained outpouring</w:t>
            </w:r>
          </w:p>
        </w:tc>
      </w:tr>
      <w:tr>
        <w:tc>
          <w:tcPr/>
          <w:p>
            <w:pPr>
              <w:pStyle w:val="Compact"/>
            </w:pPr>
            <w:r>
              <w:t xml:space="preserve">8</w:t>
            </w:r>
          </w:p>
        </w:tc>
        <w:tc>
          <w:tcPr/>
          <w:p>
            <w:pPr>
              <w:pStyle w:val="Compact"/>
            </w:pPr>
            <w:r>
              <w:t xml:space="preserve">Hezekiah and officials come and see the heaps and bless the LORD and His people Israel</w:t>
            </w:r>
          </w:p>
        </w:tc>
        <w:tc>
          <w:tcPr/>
          <w:p>
            <w:pPr>
              <w:pStyle w:val="Compact"/>
            </w:pPr>
            <w:r>
              <w:t xml:space="preserve">Leadership response: gratitude and blessing, not merely administrative satisfaction</w:t>
            </w:r>
          </w:p>
        </w:tc>
      </w:tr>
      <w:tr>
        <w:tc>
          <w:tcPr/>
          <w:p>
            <w:pPr>
              <w:pStyle w:val="Compact"/>
            </w:pPr>
            <w:r>
              <w:t xml:space="preserve">9</w:t>
            </w:r>
          </w:p>
        </w:tc>
        <w:tc>
          <w:tcPr/>
          <w:p>
            <w:pPr>
              <w:pStyle w:val="Compact"/>
            </w:pPr>
            <w:r>
              <w:t xml:space="preserve">Hezekiah questions the priests and Levites about the heaps</w:t>
            </w:r>
          </w:p>
        </w:tc>
        <w:tc>
          <w:tcPr/>
          <w:p>
            <w:pPr>
              <w:pStyle w:val="Compact"/>
            </w:pPr>
            <w:r>
              <w:t xml:space="preserve">Due diligence; good stewardship includes accountability and understanding</w:t>
            </w:r>
          </w:p>
        </w:tc>
      </w:tr>
      <w:tr>
        <w:tc>
          <w:tcPr/>
          <w:p>
            <w:pPr>
              <w:pStyle w:val="Compact"/>
            </w:pPr>
            <w:r>
              <w:t xml:space="preserve">10</w:t>
            </w:r>
          </w:p>
        </w:tc>
        <w:tc>
          <w:tcPr/>
          <w:p>
            <w:pPr>
              <w:pStyle w:val="Compact"/>
            </w:pPr>
            <w:r>
              <w:t xml:space="preserve">Azariah the chief priest reports:</w:t>
            </w:r>
            <w:r>
              <w:t xml:space="preserve"> </w:t>
            </w:r>
            <w:r>
              <w:t xml:space="preserve">“Since the people began to bring contributions to the house of the LORD, we have eaten and had enough and have a great deal left over, for the LORD has blessed His people, so that we have this great surplus”</w:t>
            </w:r>
          </w:p>
        </w:tc>
        <w:tc>
          <w:tcPr/>
          <w:p>
            <w:pPr>
              <w:pStyle w:val="Compact"/>
            </w:pPr>
            <w:r>
              <w:t xml:space="preserve">The spiritual diagnosis of abundance: this is the LORD blessing His people; not merely generational wealth or efficient collection</w:t>
            </w:r>
          </w:p>
        </w:tc>
      </w:tr>
      <w:tr>
        <w:tc>
          <w:tcPr/>
          <w:p>
            <w:pPr>
              <w:pStyle w:val="Compact"/>
            </w:pPr>
            <w:r>
              <w:t xml:space="preserve">11–12</w:t>
            </w:r>
          </w:p>
        </w:tc>
        <w:tc>
          <w:tcPr/>
          <w:p>
            <w:pPr>
              <w:pStyle w:val="Compact"/>
            </w:pPr>
            <w:r>
              <w:t xml:space="preserve">Hezekiah commands storerooms to be prepared; contributions, tithes, and dedicated things are faithfully brought in; Conaniah the Levite is put in charge with Shimei his brother as second</w:t>
            </w:r>
          </w:p>
        </w:tc>
        <w:tc>
          <w:tcPr/>
          <w:p>
            <w:pPr>
              <w:pStyle w:val="Compact"/>
            </w:pPr>
            <w:r>
              <w:t xml:space="preserve">Administrative structuring of the abundance; faithfulness includes proper stewardship of what is given</w:t>
            </w:r>
          </w:p>
        </w:tc>
      </w:tr>
      <w:tr>
        <w:tc>
          <w:tcPr/>
          <w:p>
            <w:pPr>
              <w:pStyle w:val="Compact"/>
            </w:pPr>
            <w:r>
              <w:t xml:space="preserve">13</w:t>
            </w:r>
          </w:p>
        </w:tc>
        <w:tc>
          <w:tcPr/>
          <w:p>
            <w:pPr>
              <w:pStyle w:val="Compact"/>
            </w:pPr>
            <w:r>
              <w:t xml:space="preserve">Eight supervisors appointed under Conaniah and Shimei by the direction of King Hezekiah and Azariah the chief priest</w:t>
            </w:r>
          </w:p>
        </w:tc>
        <w:tc>
          <w:tcPr/>
          <w:p>
            <w:pPr>
              <w:pStyle w:val="Compact"/>
            </w:pPr>
            <w:r>
              <w:t xml:space="preserve">Layered accountability structure; neither king nor priest acts unilaterally</w:t>
            </w:r>
          </w:p>
        </w:tc>
      </w:tr>
      <w:tr>
        <w:tc>
          <w:tcPr/>
          <w:p>
            <w:pPr>
              <w:pStyle w:val="Compact"/>
            </w:pPr>
            <w:r>
              <w:t xml:space="preserve">14</w:t>
            </w:r>
          </w:p>
        </w:tc>
        <w:tc>
          <w:tcPr/>
          <w:p>
            <w:pPr>
              <w:pStyle w:val="Compact"/>
            </w:pPr>
            <w:r>
              <w:t xml:space="preserve">Kore son of Imnah, gatekeeper of the east gate, is over the freewill offerings to distribute the contribution reserved for the LORD and the most holy things</w:t>
            </w:r>
          </w:p>
        </w:tc>
        <w:tc>
          <w:tcPr/>
          <w:p>
            <w:pPr>
              <w:pStyle w:val="Compact"/>
            </w:pPr>
            <w:r>
              <w:t xml:space="preserve">Distribution function: someone must faithfully give out what has been faithfully gathered</w:t>
            </w:r>
          </w:p>
        </w:tc>
      </w:tr>
      <w:tr>
        <w:tc>
          <w:tcPr/>
          <w:p>
            <w:pPr>
              <w:pStyle w:val="Compact"/>
            </w:pPr>
            <w:r>
              <w:t xml:space="preserve">15</w:t>
            </w:r>
          </w:p>
        </w:tc>
        <w:tc>
          <w:tcPr/>
          <w:p>
            <w:pPr>
              <w:pStyle w:val="Compact"/>
            </w:pPr>
            <w:r>
              <w:t xml:space="preserve">Eden, Miniamin, Jeshua, Shemaiah, Amariah, and Shecaniah assist in the cities of the priests, distributing faithfully to their brothers, great and small alike</w:t>
            </w:r>
          </w:p>
        </w:tc>
        <w:tc>
          <w:tcPr/>
          <w:p>
            <w:pPr>
              <w:pStyle w:val="Compact"/>
            </w:pPr>
            <w:r>
              <w:t xml:space="preserve">Fairness in distribution: no partiality between prominent and obscure priests</w:t>
            </w:r>
          </w:p>
        </w:tc>
      </w:tr>
      <w:tr>
        <w:tc>
          <w:tcPr/>
          <w:p>
            <w:pPr>
              <w:pStyle w:val="Compact"/>
            </w:pPr>
            <w:r>
              <w:t xml:space="preserve">16</w:t>
            </w:r>
          </w:p>
        </w:tc>
        <w:tc>
          <w:tcPr/>
          <w:p>
            <w:pPr>
              <w:pStyle w:val="Compact"/>
            </w:pPr>
            <w:r>
              <w:t xml:space="preserve">Distribution to males from three years old and upward, all who entered the house of the LORD for daily service</w:t>
            </w:r>
          </w:p>
        </w:tc>
        <w:tc>
          <w:tcPr/>
          <w:p>
            <w:pPr>
              <w:pStyle w:val="Compact"/>
            </w:pPr>
            <w:r>
              <w:t xml:space="preserve">Children of priests included in provision; the system provides for whole households, not just active ministers</w:t>
            </w:r>
          </w:p>
        </w:tc>
      </w:tr>
      <w:tr>
        <w:tc>
          <w:tcPr/>
          <w:p>
            <w:pPr>
              <w:pStyle w:val="Compact"/>
            </w:pPr>
            <w:r>
              <w:t xml:space="preserve">17–18</w:t>
            </w:r>
          </w:p>
        </w:tc>
        <w:tc>
          <w:tcPr/>
          <w:p>
            <w:pPr>
              <w:pStyle w:val="Compact"/>
            </w:pPr>
            <w:r>
              <w:t xml:space="preserve">Distribution by genealogical registration of priests and Levites; includes wives, sons, daughters — all who were registered — for they were faithful in consecrating themselves in holiness</w:t>
            </w:r>
          </w:p>
        </w:tc>
        <w:tc>
          <w:tcPr/>
          <w:p>
            <w:pPr>
              <w:pStyle w:val="Compact"/>
            </w:pPr>
            <w:r>
              <w:t xml:space="preserve">Wholeness of provision mirrors wholeness of consecration; faithful service receives faithful support</w:t>
            </w:r>
          </w:p>
        </w:tc>
      </w:tr>
      <w:tr>
        <w:tc>
          <w:tcPr/>
          <w:p>
            <w:pPr>
              <w:pStyle w:val="Compact"/>
            </w:pPr>
            <w:r>
              <w:t xml:space="preserve">19</w:t>
            </w:r>
          </w:p>
        </w:tc>
        <w:tc>
          <w:tcPr/>
          <w:p>
            <w:pPr>
              <w:pStyle w:val="Compact"/>
            </w:pPr>
            <w:r>
              <w:t xml:space="preserve">Aaron’s descendants in the fields of the common land around each city are designated men by name to distribute portions to every male among the priests and everyone registered among the Levites</w:t>
            </w:r>
          </w:p>
        </w:tc>
        <w:tc>
          <w:tcPr/>
          <w:p>
            <w:pPr>
              <w:pStyle w:val="Compact"/>
            </w:pPr>
            <w:r>
              <w:t xml:space="preserve">Provision reaches even to remote priests; the system is complete and leaves no one out</w:t>
            </w:r>
          </w:p>
        </w:tc>
      </w:tr>
      <w:tr>
        <w:tc>
          <w:tcPr/>
          <w:p>
            <w:pPr>
              <w:pStyle w:val="Compact"/>
            </w:pPr>
            <w:r>
              <w:t xml:space="preserve">20–21</w:t>
            </w:r>
          </w:p>
        </w:tc>
        <w:tc>
          <w:tcPr/>
          <w:p>
            <w:pPr>
              <w:pStyle w:val="Compact"/>
            </w:pPr>
            <w:r>
              <w:t xml:space="preserve">Summary verdict: Hezekiah did this throughout all Judah, doing what was good and right and faithful before the LORD his God; he sought his God with all his heart in everything he did — and he prospered</w:t>
            </w:r>
          </w:p>
        </w:tc>
        <w:tc>
          <w:tcPr/>
          <w:p>
            <w:pPr>
              <w:pStyle w:val="Compact"/>
            </w:pPr>
            <w:r>
              <w:t xml:space="preserve">“With all his heart”</w:t>
            </w:r>
            <w:r>
              <w:t xml:space="preserve"> </w:t>
            </w:r>
            <w:r>
              <w:t xml:space="preserve">(</w:t>
            </w:r>
            <w:r>
              <w:rPr>
                <w:i/>
                <w:iCs/>
              </w:rPr>
              <w:t xml:space="preserve">bᵉkol-lᵉbābô</w:t>
            </w:r>
            <w:r>
              <w:t xml:space="preserve">) — wholehearted devotion is the interpretive key to everything in the chapter; prosperity is the fruit of covenantal faithfulness, not a mechanism of financial return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Reformation Extends: Idolatry Destroyed Throughout the Land</w:t>
            </w:r>
          </w:p>
        </w:tc>
      </w:tr>
      <w:tr>
        <w:tc>
          <w:tcPr/>
          <w:p>
            <w:pPr>
              <w:pStyle w:val="Compact"/>
            </w:pPr>
            <w:r>
              <w:t xml:space="preserve">2</w:t>
            </w:r>
          </w:p>
        </w:tc>
        <w:tc>
          <w:tcPr/>
          <w:p>
            <w:pPr>
              <w:pStyle w:val="Compact"/>
            </w:pPr>
            <w:r>
              <w:t xml:space="preserve">2–4</w:t>
            </w:r>
          </w:p>
        </w:tc>
        <w:tc>
          <w:tcPr/>
          <w:p>
            <w:pPr>
              <w:pStyle w:val="Compact"/>
            </w:pPr>
            <w:r>
              <w:t xml:space="preserve">The Order Restored: Priests, Levites, and the Sacred Calendar Reestablished</w:t>
            </w:r>
          </w:p>
        </w:tc>
      </w:tr>
      <w:tr>
        <w:tc>
          <w:tcPr/>
          <w:p>
            <w:pPr>
              <w:pStyle w:val="Compact"/>
            </w:pPr>
            <w:r>
              <w:t xml:space="preserve">3</w:t>
            </w:r>
          </w:p>
        </w:tc>
        <w:tc>
          <w:tcPr/>
          <w:p>
            <w:pPr>
              <w:pStyle w:val="Compact"/>
            </w:pPr>
            <w:r>
              <w:t xml:space="preserve">5–10</w:t>
            </w:r>
          </w:p>
        </w:tc>
        <w:tc>
          <w:tcPr/>
          <w:p>
            <w:pPr>
              <w:pStyle w:val="Compact"/>
            </w:pPr>
            <w:r>
              <w:t xml:space="preserve">The Overflow: The People’s Wholehearted Generosity Produces Heaps of Abundance</w:t>
            </w:r>
          </w:p>
        </w:tc>
      </w:tr>
      <w:tr>
        <w:tc>
          <w:tcPr/>
          <w:p>
            <w:pPr>
              <w:pStyle w:val="Compact"/>
            </w:pPr>
            <w:r>
              <w:t xml:space="preserve">4</w:t>
            </w:r>
          </w:p>
        </w:tc>
        <w:tc>
          <w:tcPr/>
          <w:p>
            <w:pPr>
              <w:pStyle w:val="Compact"/>
            </w:pPr>
            <w:r>
              <w:t xml:space="preserve">11–19</w:t>
            </w:r>
          </w:p>
        </w:tc>
        <w:tc>
          <w:tcPr/>
          <w:p>
            <w:pPr>
              <w:pStyle w:val="Compact"/>
            </w:pPr>
            <w:r>
              <w:t xml:space="preserve">The Structure Built: Faithful Administration of the Abundance</w:t>
            </w:r>
          </w:p>
        </w:tc>
      </w:tr>
      <w:tr>
        <w:tc>
          <w:tcPr/>
          <w:p>
            <w:pPr>
              <w:pStyle w:val="Compact"/>
            </w:pPr>
            <w:r>
              <w:t xml:space="preserve">5</w:t>
            </w:r>
          </w:p>
        </w:tc>
        <w:tc>
          <w:tcPr/>
          <w:p>
            <w:pPr>
              <w:pStyle w:val="Compact"/>
            </w:pPr>
            <w:r>
              <w:t xml:space="preserve">20–21</w:t>
            </w:r>
          </w:p>
        </w:tc>
        <w:tc>
          <w:tcPr/>
          <w:p>
            <w:pPr>
              <w:pStyle w:val="Compact"/>
            </w:pPr>
            <w:r>
              <w:t xml:space="preserve">The Verdict: Wholehearted Devotion Defined and Rewarded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Hezekiah’s reformation: whole-hearted devotion to God produces ordered, overflowing, structurally sustained worship and generosity.</w:t>
      </w:r>
    </w:p>
    <w:p>
      <w:pPr>
        <w:pStyle w:val="BodyText"/>
      </w:pPr>
      <w:r>
        <w:rPr>
          <w:b/>
          <w:bCs/>
        </w:rPr>
        <w:t xml:space="preserve">Primary Claim:</w:t>
      </w:r>
      <w:r>
        <w:t xml:space="preserve"> </w:t>
      </w:r>
      <w:r>
        <w:t xml:space="preserve">God is calling His people to express wholehearted devotion not merely in moments of spiritual intensity but in structured, sustained, communal generosity that reorganizes life around His worship — and He is demonstrating through Hezekiah’s reformation that such devotion, when genuine, overflows every container prepared to hold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passage forces a diagnostic question about the relationship between spiritual experience and structural commitment: do seasons of genuine worship — a powerful sermon series, a moving revival, a significant retreat — produce lasting structural change in how you order your financial life, or do they produce temporary emotional warmth that fades when the moment passes? The people in chapter 30 had a genuinely moving Passover experience; chapter 31 is the test of whether it was real. The test is not whether they</w:t>
      </w:r>
      <w:r>
        <w:t xml:space="preserve"> </w:t>
      </w:r>
      <w:r>
        <w:rPr>
          <w:i/>
          <w:iCs/>
        </w:rPr>
        <w:t xml:space="preserve">felt</w:t>
      </w:r>
      <w:r>
        <w:t xml:space="preserve"> </w:t>
      </w:r>
      <w:r>
        <w:t xml:space="preserve">differently — it is whether they</w:t>
      </w:r>
      <w:r>
        <w:t xml:space="preserve"> </w:t>
      </w:r>
      <w:r>
        <w:rPr>
          <w:i/>
          <w:iCs/>
        </w:rPr>
        <w:t xml:space="preserve">gave</w:t>
      </w:r>
      <w:r>
        <w:t xml:space="preserve"> </w:t>
      </w:r>
      <w:r>
        <w:t xml:space="preserve">differently, sustained differently,</w:t>
      </w:r>
      <w:r>
        <w:t xml:space="preserve"> </w:t>
      </w:r>
      <w:r>
        <w:rPr>
          <w:i/>
          <w:iCs/>
        </w:rPr>
        <w:t xml:space="preserve">organized</w:t>
      </w:r>
      <w:r>
        <w:t xml:space="preserve"> </w:t>
      </w:r>
      <w:r>
        <w:t xml:space="preserve">differently. Examine whether the last genuine season of spiritual renewal in your life produced any durable restructuring of your giving, your commitments, or your household priorities — or whether it remained a memory rather than a reformation.</w:t>
      </w:r>
    </w:p>
    <w:p>
      <w:pPr>
        <w:pStyle w:val="BodyText"/>
      </w:pPr>
      <w:r>
        <w:rPr>
          <w:b/>
          <w:bCs/>
        </w:rPr>
        <w:t xml:space="preserve">2. [Affections/Worship]</w:t>
      </w:r>
      <w:r>
        <w:t xml:space="preserve"> </w:t>
      </w:r>
      <w:r>
        <w:t xml:space="preserve">Hezekiah’s first act in restoring the system is to fund the sacred calendar from his own possessions before commanding anyone else to give (v. 3). This is not strategy — it is the natural expression of a heart that genuinely prizes worship above wealth. Ask yourself what your giving reveals about what you actually love. Generosity is not primarily a financial act; it is a worship act — it is the visible expression of what your heart regards as most valuable. Where Hezekiah’s heart led, his resources followed immediately. The question is not</w:t>
      </w:r>
      <w:r>
        <w:t xml:space="preserve"> </w:t>
      </w:r>
      <w:r>
        <w:t xml:space="preserve">“how much should I give?”</w:t>
      </w:r>
      <w:r>
        <w:t xml:space="preserve"> </w:t>
      </w:r>
      <w:r>
        <w:t xml:space="preserve">but</w:t>
      </w:r>
      <w:r>
        <w:t xml:space="preserve"> </w:t>
      </w:r>
      <w:r>
        <w:t xml:space="preserve">“what does my giving tell me — and tell God — about what I love most?”</w:t>
      </w:r>
    </w:p>
    <w:p>
      <w:pPr>
        <w:pStyle w:val="BodyText"/>
      </w:pPr>
      <w:r>
        <w:rPr>
          <w:b/>
          <w:bCs/>
        </w:rPr>
        <w:t xml:space="preserve">3. [Will/Behavior]</w:t>
      </w:r>
      <w:r>
        <w:t xml:space="preserve"> </w:t>
      </w:r>
      <w:r>
        <w:t xml:space="preserve">The overseers and distribution systems of verses 11–19 are not bureaucratic footnotes — they are acts of faithfulness. Hezekiah does not merely collect the offerings; he builds systems to ensure they are stewarded transparently and distributed fairly, reaching even the remote priests in the outlying cities. For every person in financial leadership — a church treasurer, a deacon, an elder, a giving committee member — this passage is a direct call to build systems of accountability and transparency in the handling of God’s people’s gifts. If your church’s financial processes cannot demonstrate the kind of named, layered, accountable stewardship described here, that is not an administrative problem — it is a faithfulness problem.</w:t>
      </w:r>
    </w:p>
    <w:p>
      <w:pPr>
        <w:pStyle w:val="BodyText"/>
      </w:pPr>
      <w:r>
        <w:rPr>
          <w:b/>
          <w:bCs/>
        </w:rPr>
        <w:t xml:space="preserve">4. [Mind/Belief]</w:t>
      </w:r>
      <w:r>
        <w:t xml:space="preserve"> </w:t>
      </w:r>
      <w:r>
        <w:t xml:space="preserve">Verse 4 names the structural rationale that the entire giving system is designed to serve: the priests and Levites are to be provided for so they can</w:t>
      </w:r>
      <w:r>
        <w:t xml:space="preserve"> </w:t>
      </w:r>
      <w:r>
        <w:t xml:space="preserve">“devote themselves to the Law of the LORD.”</w:t>
      </w:r>
      <w:r>
        <w:t xml:space="preserve"> </w:t>
      </w:r>
      <w:r>
        <w:t xml:space="preserve">The people’s generosity is not an end in itself — it is the material precondition for undistracted ministry of God’s Word. This means that every believer who gives structurally and generously to their church is directly funding the preacher’s ability to prepare, the counselor’s ability to sit with the grieving, the elder’s ability to visit the sick. Giving is not charity toward an institution — it is investment in the ministry of the Word among the whole congregation. Understand this and giving is transformed from obligation to partnership.</w:t>
      </w:r>
    </w:p>
    <w:p>
      <w:pPr>
        <w:pStyle w:val="BodyText"/>
      </w:pPr>
      <w:r>
        <w:rPr>
          <w:b/>
          <w:bCs/>
        </w:rPr>
        <w:t xml:space="preserve">5. [Affections/Worship]</w:t>
      </w:r>
      <w:r>
        <w:t xml:space="preserve"> </w:t>
      </w:r>
      <w:r>
        <w:t xml:space="preserve">When Hezekiah and the officials see the heaps, their first response is to bless the LORD (v. 8) — not to congratulate the people, not to plan the budget, not to announce the total. The abundance is immediately interpreted as an occasion for worship, not merely for administration. Cultivate the discipline of receiving financial blessing — whether in your own household or in your church — as first an occasion for worship rather than for planning. When God supplies abundantly, the first word should be gratitude, not strategy. The heaps are a testimony to God’s faithfulness to His people, and Hezekiah’s response models how material abundance is to be received by those whose hearts are rightly ordered toward the LORD.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 is not indifferent to the structure and organization of His people’s worship — He receives, blesses, and multiplies wholehearted devotion that takes organized, sustained, communal form. The passage reveals that genuine love for God does not remain in the realm of private sentiment or sporadic intensity; it reorganizes the community’s life around His worship, provides materially for those who lead it, and builds systems that ensure the work is sustained beyond any single moment of spiritual awakening. God’s blessing on Hezekiah is covenantal and vocational: he who seeks God with his whole heart in</w:t>
      </w:r>
      <w:r>
        <w:t xml:space="preserve"> </w:t>
      </w:r>
      <w:r>
        <w:rPr>
          <w:i/>
          <w:iCs/>
        </w:rPr>
        <w:t xml:space="preserve">everything</w:t>
      </w:r>
      <w:r>
        <w:t xml:space="preserve"> </w:t>
      </w:r>
      <w:r>
        <w:t xml:space="preserve">he does finds that the work of his hands succeeds — not because obedience is a transaction, but because the LORD is at work in and through the one whose heart is fully His.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For Reformed theology, 2 Chronicles 31 is a portrait of covenant renewal as it is meant to look in structural, communal form — worship rightly ordered, ministers faithfully provided for, and the whole assembly oriented around the means of grace. This is not merely Old Covenant administration; it is an exhibition of what the regulative principle of worship looks like when practiced with wholehearted devotion rather than minimal compliance. Hezekiah’s funding of the sacred calendar from his own resources before issuing any command to the people is a picture of grace-motivated leadership — the pattern of giving from what you have before demanding from others — that mirrors the gospel structure in which God gives first and calls His people to respond in kind. The Reformed conviction that the Word must be preached and the ministers of the Word must be adequately supported finds its Old Testament foundation precisely in verses 4–10: structured provision is the material condition for undistracted ministry, and the congregation that neglects this does not merely fail its ministers — it undermines the ministry of the Word itself.</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Wholehearted devotion to God does not live only in the emotion of a powerful worship service or a convicting sermon — it shows up on Monday morning when you restructure your giving, organize your household’s finances around what God has called you to prioritize, and build the kinds of commitments that cannot be swept away when the feelings fade. The heaps in this chapter did not appear because people felt moved for a season; they appeared because a king led from his own resources, a people responded with their whole hearts, and faithful overseers built systems to sustain what the Spirit ignited. That is what wholehearted devotion looks like when it is real. The question this chapter leaves with every reader is simple and severe: when the spiritual intensity of your last great season with God is honestly assessed, did it produce heaps — or did it produce a pleasant memory?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giving sermon.</w:t>
      </w:r>
      <w:r>
        <w:t xml:space="preserve"> </w:t>
      </w:r>
      <w:r>
        <w:t xml:space="preserve">The most common mishandling of this passage is preaching it as a text about tithing and missing its controlling theme: wholehearted devotion (v. 21) expressed in structural, communal form. The giving is the evidence, not the subject. A sermon that focuses primarily on percentage or amount has missed the Chronicler’s point entirely. The passage is about the kind of heart that</w:t>
      </w:r>
      <w:r>
        <w:t xml:space="preserve"> </w:t>
      </w:r>
      <w:r>
        <w:rPr>
          <w:i/>
          <w:iCs/>
        </w:rPr>
        <w:t xml:space="preserve">produces</w:t>
      </w:r>
      <w:r>
        <w:t xml:space="preserve"> </w:t>
      </w:r>
      <w:r>
        <w:t xml:space="preserve">the heaps, not a prescription for the heaps themselves.</w:t>
      </w:r>
    </w:p>
    <w:p>
      <w:pPr>
        <w:numPr>
          <w:ilvl w:val="0"/>
          <w:numId w:val="1002"/>
        </w:numPr>
      </w:pPr>
      <w:r>
        <w:rPr>
          <w:b/>
          <w:bCs/>
        </w:rPr>
        <w:t xml:space="preserve">Applying the Levitical tithe system directly to New Testament giving.</w:t>
      </w:r>
      <w:r>
        <w:t xml:space="preserve"> </w:t>
      </w:r>
      <w:r>
        <w:t xml:space="preserve">It is exegetically careless to preach</w:t>
      </w:r>
      <w:r>
        <w:t xml:space="preserve"> </w:t>
      </w:r>
      <w:r>
        <w:t xml:space="preserve">“bring the tithe”</w:t>
      </w:r>
      <w:r>
        <w:t xml:space="preserve"> </w:t>
      </w:r>
      <w:r>
        <w:t xml:space="preserve">from this passage as if the Levitical system transfers without qualification to the New Covenant. The New Testament does not set a percentage; it sets a posture — generous, cheerful, planned, proportional to blessing received. The preacher should use this passage to display the</w:t>
      </w:r>
      <w:r>
        <w:t xml:space="preserve"> </w:t>
      </w:r>
      <w:r>
        <w:rPr>
          <w:i/>
          <w:iCs/>
        </w:rPr>
        <w:t xml:space="preserve">disposition</w:t>
      </w:r>
      <w:r>
        <w:t xml:space="preserve"> </w:t>
      </w:r>
      <w:r>
        <w:t xml:space="preserve">behind the system, then allow Paul’s letters to calibrate the New Covenant expression.</w:t>
      </w:r>
    </w:p>
    <w:p>
      <w:pPr>
        <w:numPr>
          <w:ilvl w:val="0"/>
          <w:numId w:val="1002"/>
        </w:numPr>
      </w:pPr>
      <w:r>
        <w:rPr>
          <w:b/>
          <w:bCs/>
        </w:rPr>
        <w:t xml:space="preserve">Pressing verse 21’s prosperity into a prosperity-gospel framework.</w:t>
      </w:r>
      <w:r>
        <w:t xml:space="preserve"> </w:t>
      </w:r>
      <w:r>
        <w:t xml:space="preserve">“He prospered in all his works”</w:t>
      </w:r>
      <w:r>
        <w:t xml:space="preserve"> </w:t>
      </w:r>
      <w:r>
        <w:t xml:space="preserve">is covenantal and vocational language, not a promise of financial return on religious investment. Hezekiah’s</w:t>
      </w:r>
      <w:r>
        <w:t xml:space="preserve"> </w:t>
      </w:r>
      <w:r>
        <w:t xml:space="preserve">“prosperity”</w:t>
      </w:r>
      <w:r>
        <w:t xml:space="preserve"> </w:t>
      </w:r>
      <w:r>
        <w:t xml:space="preserve">means his reforms succeeded — his leadership accomplished what God called it to accomplish. Preaching this as a mechanism (</w:t>
      </w:r>
      <w:r>
        <w:t xml:space="preserve">“give generously and God will prosper you materially”</w:t>
      </w:r>
      <w:r>
        <w:t xml:space="preserve">) imports a framework the passage actively resists and distorts the character of God.</w:t>
      </w:r>
    </w:p>
    <w:p>
      <w:pPr>
        <w:numPr>
          <w:ilvl w:val="0"/>
          <w:numId w:val="1002"/>
        </w:numPr>
      </w:pPr>
      <w:r>
        <w:rPr>
          <w:b/>
          <w:bCs/>
        </w:rPr>
        <w:t xml:space="preserve">Skipping the administrative sections as unpreachable.</w:t>
      </w:r>
      <w:r>
        <w:t xml:space="preserve"> </w:t>
      </w:r>
      <w:r>
        <w:t xml:space="preserve">Verses 11–19 — the lists of overseers, the distribution systems, the genealogical registrations — are easy to skip in exposition. They should not be skipped. They are the passage’s argument that</w:t>
      </w:r>
      <w:r>
        <w:t xml:space="preserve"> </w:t>
      </w:r>
      <w:r>
        <w:rPr>
          <w:i/>
          <w:iCs/>
        </w:rPr>
        <w:t xml:space="preserve">faithfulness in stewardship includes accountability, transparency, and systems that ensure nothing is wasted or diverted</w:t>
      </w:r>
      <w:r>
        <w:t xml:space="preserve">. These verses are the passage’s direct word to anyone in financial leadership in the church.</w:t>
      </w:r>
    </w:p>
    <w:p>
      <w:pPr>
        <w:numPr>
          <w:ilvl w:val="0"/>
          <w:numId w:val="1002"/>
        </w:numPr>
      </w:pPr>
      <w:r>
        <w:rPr>
          <w:b/>
          <w:bCs/>
        </w:rPr>
        <w:t xml:space="preserve">Missing the leadership principle in verse 3.</w:t>
      </w:r>
      <w:r>
        <w:t xml:space="preserve"> </w:t>
      </w:r>
      <w:r>
        <w:t xml:space="preserve">Hezekiah contributes from his own possessions before issuing any command to the people. This is not incidental. The preacher who skips verse 3 loses the passage’s implicit argument about how generosity is properly led: from the front, from personal sacrifice, before any institutional demand. Leaders who call the congregation to give without modeling proportional sacrifice have not understood Hezekiah’s reformation.</w:t>
      </w:r>
    </w:p>
    <w:p>
      <w:pPr>
        <w:numPr>
          <w:ilvl w:val="0"/>
          <w:numId w:val="1002"/>
        </w:numPr>
      </w:pPr>
      <w:r>
        <w:rPr>
          <w:b/>
          <w:bCs/>
        </w:rPr>
        <w:t xml:space="preserve">Treating this chapter as merely a post-Passover administrative sequel.</w:t>
      </w:r>
      <w:r>
        <w:t xml:space="preserve"> </w:t>
      </w:r>
      <w:r>
        <w:t xml:space="preserve">The Passover of chapter 30 provides necessary context, but chapter 31 makes its own independent claim: sustained, structured devotion is a distinct and necessary expression of wholehearted love for God — distinct from the event that ignited it, and in some ways more demanding. The preacher should allow chapter 31 to stand on its own as a vision of mature, institutionalized covenant faithfulness, not merely as the administrative afterthought to a great revival.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2026-07-14T21:03:35Z</dcterms:created>
  <dcterms:modified xsi:type="dcterms:W3CDTF">2026-07-14T21:03:35Z</dcterms:modified>
</cp:coreProperties>
</file>

<file path=docProps/custom.xml><?xml version="1.0" encoding="utf-8"?>
<Properties xmlns="http://schemas.openxmlformats.org/officeDocument/2006/custom-properties" xmlns:vt="http://schemas.openxmlformats.org/officeDocument/2006/docPropsVTypes"/>
</file>